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EF" w:rsidRDefault="00925AEF">
      <w:pPr>
        <w:pStyle w:val="30"/>
        <w:shd w:val="clear" w:color="auto" w:fill="auto"/>
        <w:spacing w:after="152" w:line="280" w:lineRule="exact"/>
        <w:ind w:firstLine="760"/>
      </w:pPr>
    </w:p>
    <w:p w:rsidR="00925AEF" w:rsidRDefault="00925AEF">
      <w:pPr>
        <w:pStyle w:val="30"/>
        <w:shd w:val="clear" w:color="auto" w:fill="auto"/>
        <w:spacing w:after="152" w:line="280" w:lineRule="exact"/>
        <w:ind w:firstLine="760"/>
      </w:pPr>
    </w:p>
    <w:p w:rsidR="00536696" w:rsidRDefault="003615B2">
      <w:pPr>
        <w:pStyle w:val="30"/>
        <w:shd w:val="clear" w:color="auto" w:fill="auto"/>
        <w:spacing w:after="152" w:line="280" w:lineRule="exact"/>
        <w:ind w:firstLine="760"/>
      </w:pPr>
      <w:bookmarkStart w:id="0" w:name="_GoBack"/>
      <w:bookmarkEnd w:id="0"/>
      <w:r>
        <w:t>Условия приёма на обучение по договорам об оказании платных</w:t>
      </w:r>
    </w:p>
    <w:p w:rsidR="00536696" w:rsidRDefault="003615B2">
      <w:pPr>
        <w:pStyle w:val="30"/>
        <w:shd w:val="clear" w:color="auto" w:fill="auto"/>
        <w:spacing w:after="412" w:line="280" w:lineRule="exact"/>
        <w:ind w:right="280"/>
        <w:jc w:val="center"/>
      </w:pPr>
      <w:r>
        <w:t>образовательных услуг</w:t>
      </w:r>
    </w:p>
    <w:p w:rsidR="00536696" w:rsidRDefault="003615B2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  <w:ind w:firstLine="760"/>
      </w:pPr>
      <w:r>
        <w:t xml:space="preserve">В соответствии с законодательством РФ, пунктом </w:t>
      </w:r>
      <w:r w:rsidR="0040008B" w:rsidRPr="0040008B">
        <w:t>2.8</w:t>
      </w:r>
      <w:r w:rsidRPr="0040008B">
        <w:t>Устава</w:t>
      </w:r>
      <w:r>
        <w:t xml:space="preserve"> образовательного учреждения ГБПОУ </w:t>
      </w:r>
      <w:r w:rsidR="0032524B">
        <w:t>Дюртюлинский многопрофильный колледж</w:t>
      </w:r>
      <w:r>
        <w:t xml:space="preserve"> имеет право на оказание платных образовательных услуг.</w:t>
      </w:r>
    </w:p>
    <w:p w:rsidR="00536696" w:rsidRDefault="003615B2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  <w:ind w:firstLine="760"/>
      </w:pPr>
      <w:r>
        <w:t>Оказание платных образовательных услуг имеет своей целью качественное удовлетворение потребностей граждан.</w:t>
      </w:r>
    </w:p>
    <w:p w:rsidR="00536696" w:rsidRDefault="003615B2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  <w:ind w:firstLine="760"/>
      </w:pPr>
      <w:r>
        <w:t>Образовательные услуги оказываются на договорных условиях с полным возмещением затрат на обучение в соответствии со сметами расходов.</w:t>
      </w:r>
    </w:p>
    <w:p w:rsidR="0032524B" w:rsidRDefault="003615B2" w:rsidP="0032524B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851"/>
      </w:pPr>
      <w:r>
        <w:t>Прием в образовательную организацию лиц для обучения по образовательным программам среднего профессионального образования</w:t>
      </w:r>
      <w:r w:rsidR="0094143D">
        <w:t xml:space="preserve"> по договорам</w:t>
      </w:r>
      <w:r>
        <w:t xml:space="preserve"> осуществляется по заявлениям лиц, имеющих основное общее или среднее общее образование по специальностям</w:t>
      </w:r>
      <w:r w:rsidR="0032524B">
        <w:t>:</w:t>
      </w:r>
    </w:p>
    <w:p w:rsidR="0032524B" w:rsidRDefault="0032524B" w:rsidP="0032524B">
      <w:pPr>
        <w:pStyle w:val="20"/>
        <w:shd w:val="clear" w:color="auto" w:fill="auto"/>
        <w:tabs>
          <w:tab w:val="left" w:pos="514"/>
        </w:tabs>
        <w:spacing w:before="0"/>
        <w:ind w:left="720"/>
      </w:pPr>
      <w:r>
        <w:t>21.02.01 Разработка и эксплуатация нефтяных и газовых месторождений;</w:t>
      </w:r>
    </w:p>
    <w:p w:rsidR="0032524B" w:rsidRDefault="005F4F38" w:rsidP="0032524B">
      <w:pPr>
        <w:pStyle w:val="20"/>
        <w:shd w:val="clear" w:color="auto" w:fill="auto"/>
        <w:tabs>
          <w:tab w:val="left" w:pos="514"/>
        </w:tabs>
        <w:spacing w:before="0"/>
        <w:ind w:left="720"/>
      </w:pPr>
      <w:r>
        <w:t>15.02.12</w:t>
      </w:r>
      <w:r w:rsidR="0032524B">
        <w:t xml:space="preserve"> Монтаж, техническое обслуживание и ремонт промышленного оборудования (по отраслям);</w:t>
      </w:r>
    </w:p>
    <w:p w:rsidR="00536696" w:rsidRDefault="00647ADC" w:rsidP="0032524B">
      <w:pPr>
        <w:pStyle w:val="20"/>
        <w:shd w:val="clear" w:color="auto" w:fill="auto"/>
        <w:tabs>
          <w:tab w:val="left" w:pos="514"/>
        </w:tabs>
        <w:spacing w:before="0"/>
        <w:ind w:left="720"/>
      </w:pPr>
      <w:r>
        <w:t xml:space="preserve">профессии </w:t>
      </w:r>
      <w:r w:rsidR="0032524B">
        <w:t>13.01.10 Электромонтер по ремонту и обслуживанию электрооборудования (по отраслям).</w:t>
      </w:r>
    </w:p>
    <w:p w:rsidR="00536696" w:rsidRDefault="003615B2" w:rsidP="0032524B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  <w:ind w:firstLine="993"/>
      </w:pPr>
      <w:r>
        <w:t>На базе среднего профессионального и высшего профессионального образования осуществляется дополнительное профессиональное образование (</w:t>
      </w:r>
      <w:r w:rsidRPr="00B64376">
        <w:t>повышение квалификации</w:t>
      </w:r>
      <w:r>
        <w:t xml:space="preserve"> и профессиональной переподготовки) по специальностям </w:t>
      </w:r>
      <w:r w:rsidR="0032524B">
        <w:t>Разработка и эксплуатация нефтяных и газовых месторождений, Монтаж, техническое обслуживание и ремонт промышленного оборудования (по отраслям).</w:t>
      </w:r>
    </w:p>
    <w:p w:rsidR="00B64376" w:rsidRDefault="00B64376" w:rsidP="00B64376">
      <w:pPr>
        <w:pStyle w:val="20"/>
        <w:shd w:val="clear" w:color="auto" w:fill="auto"/>
        <w:tabs>
          <w:tab w:val="left" w:pos="398"/>
        </w:tabs>
        <w:spacing w:before="0"/>
      </w:pPr>
    </w:p>
    <w:p w:rsidR="00B64376" w:rsidRDefault="00B64376" w:rsidP="00B64376">
      <w:pPr>
        <w:pStyle w:val="20"/>
        <w:shd w:val="clear" w:color="auto" w:fill="auto"/>
        <w:tabs>
          <w:tab w:val="left" w:pos="398"/>
        </w:tabs>
        <w:spacing w:before="0"/>
      </w:pPr>
    </w:p>
    <w:p w:rsidR="00B64376" w:rsidRDefault="00B64376" w:rsidP="00B64376">
      <w:pPr>
        <w:pStyle w:val="20"/>
        <w:shd w:val="clear" w:color="auto" w:fill="auto"/>
        <w:tabs>
          <w:tab w:val="left" w:pos="398"/>
        </w:tabs>
        <w:spacing w:before="0"/>
      </w:pPr>
    </w:p>
    <w:p w:rsidR="00B64376" w:rsidRDefault="00B64376" w:rsidP="00B64376">
      <w:pPr>
        <w:pStyle w:val="20"/>
        <w:shd w:val="clear" w:color="auto" w:fill="auto"/>
        <w:tabs>
          <w:tab w:val="left" w:pos="398"/>
        </w:tabs>
        <w:spacing w:before="0"/>
      </w:pPr>
    </w:p>
    <w:p w:rsidR="00B64376" w:rsidRDefault="00B64376" w:rsidP="00B64376">
      <w:pPr>
        <w:pStyle w:val="20"/>
        <w:shd w:val="clear" w:color="auto" w:fill="auto"/>
        <w:tabs>
          <w:tab w:val="left" w:pos="398"/>
        </w:tabs>
        <w:spacing w:before="0"/>
      </w:pPr>
    </w:p>
    <w:p w:rsidR="00925AEF" w:rsidRDefault="00647ADC" w:rsidP="00925AEF">
      <w:pPr>
        <w:pStyle w:val="20"/>
        <w:shd w:val="clear" w:color="auto" w:fill="auto"/>
        <w:tabs>
          <w:tab w:val="left" w:pos="398"/>
        </w:tabs>
        <w:spacing w:before="0"/>
        <w:ind w:firstLine="993"/>
        <w:rPr>
          <w:color w:val="auto"/>
        </w:rPr>
      </w:pPr>
      <w:r>
        <w:t xml:space="preserve"> Дополнительно </w:t>
      </w:r>
      <w:r w:rsidR="00B64376">
        <w:t>ведет</w:t>
      </w:r>
      <w:r>
        <w:t>ся</w:t>
      </w:r>
      <w:r w:rsidR="00B64376">
        <w:t xml:space="preserve"> прием на обучение по дополнительным профессиональным програм</w:t>
      </w:r>
      <w:r w:rsidR="00154BE3">
        <w:t xml:space="preserve">мам профессиональной подготовки, определяемые </w:t>
      </w:r>
      <w:r w:rsidR="00925AEF">
        <w:rPr>
          <w:color w:val="auto"/>
        </w:rPr>
        <w:t>Положением о порядке предоставления платных</w:t>
      </w:r>
      <w:r>
        <w:rPr>
          <w:color w:val="auto"/>
        </w:rPr>
        <w:t xml:space="preserve"> </w:t>
      </w:r>
      <w:r w:rsidR="00925AEF">
        <w:rPr>
          <w:color w:val="auto"/>
        </w:rPr>
        <w:t xml:space="preserve">образовательных услуг государственного бюджетного профессионального образовательного учреждения Дюртюлинский многопрофильный колледж. </w:t>
      </w:r>
    </w:p>
    <w:p w:rsidR="0098278C" w:rsidRDefault="003615B2" w:rsidP="00925AEF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  <w:ind w:firstLine="709"/>
      </w:pPr>
      <w:r>
        <w:t xml:space="preserve">Организацию приема на обучение по договорам об оказании платных образовательных услуг осуществляет приемная комиссия </w:t>
      </w:r>
      <w:r w:rsidR="00B64376">
        <w:t>колледжа в порядке, определяемые</w:t>
      </w:r>
      <w:r>
        <w:t xml:space="preserve"> Правилами приема.</w:t>
      </w:r>
    </w:p>
    <w:p w:rsidR="00536696" w:rsidRDefault="003615B2" w:rsidP="0032524B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/>
        <w:ind w:firstLine="740"/>
      </w:pPr>
      <w:r>
        <w:t>Прием в колледж граждан на очное обучение на основе договоров с оплатой стоимости обучения осуществляется, если численность поступающих превышает количество мест на бюджетное обучение.</w:t>
      </w:r>
    </w:p>
    <w:p w:rsidR="00536696" w:rsidRDefault="003615B2" w:rsidP="0032524B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740"/>
      </w:pPr>
      <w:r>
        <w:t>Основанием приема на обучение для физических лиц являются личное заявление поступающего (или заявление законного представителя несовершеннолетнего), документ об образовании, дающий право обучаться по выбранной образовательной программе и договор, заключенный между Исполнителем, Заказчиком и Обучающимся на оказание платной образовательной услуги.</w:t>
      </w:r>
    </w:p>
    <w:p w:rsidR="00536696" w:rsidRDefault="003615B2" w:rsidP="0032524B">
      <w:pPr>
        <w:pStyle w:val="20"/>
        <w:numPr>
          <w:ilvl w:val="0"/>
          <w:numId w:val="1"/>
        </w:numPr>
        <w:shd w:val="clear" w:color="auto" w:fill="auto"/>
        <w:spacing w:before="0"/>
        <w:ind w:firstLine="740"/>
      </w:pPr>
      <w:r>
        <w:t xml:space="preserve"> Основанием приема на обучение граждан по направлению предприятий и центров занятости населения является соответствующий договор, заключенный между Заказчиком и Исполнителем на оказание платной образовательной услуги и список граждан, направленных на обучение.</w:t>
      </w:r>
    </w:p>
    <w:p w:rsidR="00536696" w:rsidRDefault="003615B2" w:rsidP="0032524B">
      <w:pPr>
        <w:pStyle w:val="20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40"/>
      </w:pPr>
      <w:r>
        <w:t>Исполнитель обязан до заключения договора предоставить Потребителю и Заказчику:</w:t>
      </w:r>
    </w:p>
    <w:p w:rsidR="00647ADC" w:rsidRDefault="00647ADC" w:rsidP="00647ADC">
      <w:pPr>
        <w:pStyle w:val="20"/>
        <w:shd w:val="clear" w:color="auto" w:fill="auto"/>
        <w:tabs>
          <w:tab w:val="left" w:pos="1320"/>
        </w:tabs>
        <w:spacing w:before="0"/>
      </w:pPr>
    </w:p>
    <w:p w:rsidR="00647ADC" w:rsidRDefault="00647ADC" w:rsidP="00647ADC">
      <w:pPr>
        <w:pStyle w:val="20"/>
        <w:shd w:val="clear" w:color="auto" w:fill="auto"/>
        <w:tabs>
          <w:tab w:val="left" w:pos="1320"/>
        </w:tabs>
        <w:spacing w:before="0"/>
      </w:pPr>
    </w:p>
    <w:p w:rsidR="00647ADC" w:rsidRDefault="00647ADC" w:rsidP="00647ADC">
      <w:pPr>
        <w:pStyle w:val="20"/>
        <w:shd w:val="clear" w:color="auto" w:fill="auto"/>
        <w:tabs>
          <w:tab w:val="left" w:pos="1320"/>
        </w:tabs>
        <w:spacing w:before="0"/>
      </w:pPr>
    </w:p>
    <w:p w:rsidR="00536696" w:rsidRDefault="003615B2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line="485" w:lineRule="exact"/>
        <w:ind w:firstLine="740"/>
      </w:pPr>
      <w:r>
        <w:t>достоверную информацию об Исполнителе (юридический адрес и телефон Исполнителя, адрес и телефон учредителя образовательного учреждения, лицензию и свидетельство о государственной аккредитации с указанием регистрационных номеров и сроков действия, Устав);</w:t>
      </w:r>
    </w:p>
    <w:p w:rsidR="0098278C" w:rsidRDefault="003615B2" w:rsidP="0098278C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line="485" w:lineRule="exact"/>
        <w:ind w:firstLine="740"/>
      </w:pPr>
      <w:r>
        <w:t>полную информацию об оказываемых образовательных услугах (уровень и направленность реализуемых образовательных программ, формы и сроки их освоения; выдаваемый пос</w:t>
      </w:r>
      <w:r w:rsidR="0098278C">
        <w:t xml:space="preserve">ле окончания обучения документ); </w:t>
      </w:r>
    </w:p>
    <w:p w:rsidR="00536696" w:rsidRDefault="003615B2" w:rsidP="00647ADC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485" w:lineRule="exact"/>
        <w:ind w:firstLine="851"/>
      </w:pPr>
      <w:r>
        <w:t>образец текста договора (права и обязанности сторон, стоимость</w:t>
      </w:r>
      <w:r w:rsidR="00647ADC">
        <w:t xml:space="preserve"> </w:t>
      </w:r>
      <w:r>
        <w:t>обучения в соответствии со сметами расходов по конкретной образовательной программе, условия внесения оплаты, условия расторжения договора по инициативе Заказчика и по инициативе Исполнителя, ответственность сторон).</w:t>
      </w:r>
    </w:p>
    <w:p w:rsidR="00536696" w:rsidRDefault="003615B2" w:rsidP="0032524B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85" w:lineRule="exact"/>
        <w:ind w:firstLine="740"/>
      </w:pPr>
      <w:r>
        <w:t>Заказчик обязан до заключения договора:</w:t>
      </w:r>
    </w:p>
    <w:p w:rsidR="00536696" w:rsidRDefault="003615B2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line="490" w:lineRule="exact"/>
        <w:ind w:firstLine="740"/>
      </w:pPr>
      <w:r>
        <w:t>предоставить Исполнителю достоверные сведения об уровне образования потребителя;</w:t>
      </w:r>
    </w:p>
    <w:p w:rsidR="00536696" w:rsidRDefault="003615B2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 w:line="490" w:lineRule="exact"/>
        <w:ind w:firstLine="740"/>
      </w:pPr>
      <w:r>
        <w:t>ознакомиться с информацией о колледже, образовательных программах, условиях обучения;</w:t>
      </w:r>
    </w:p>
    <w:p w:rsidR="00536696" w:rsidRDefault="003615B2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/>
        <w:ind w:firstLine="740"/>
      </w:pPr>
      <w:r>
        <w:t>написать заявление на оказание платной образовательной услуги по выбранной программе.</w:t>
      </w:r>
    </w:p>
    <w:p w:rsidR="00536696" w:rsidRDefault="003615B2" w:rsidP="0032524B">
      <w:pPr>
        <w:pStyle w:val="20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40"/>
      </w:pPr>
      <w:r>
        <w:t>Договор заключается в письменной форме в достаточном количестве экземпляров</w:t>
      </w:r>
    </w:p>
    <w:p w:rsidR="00536696" w:rsidRDefault="003615B2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before="0"/>
        <w:ind w:firstLine="740"/>
      </w:pPr>
      <w:r>
        <w:t>по одному для каждой стороны. После заключения договора Исполнитель, Заказчик и Потребитель несут ответственность за соблюдение его условий в соответствии с предусмотренными в договоре обязательствами сторон. Споры, возникшие между сторонами, разрешаются в порядке, предусмотренном законодательством Российской Федерации об образовательной программе.</w:t>
      </w:r>
    </w:p>
    <w:sectPr w:rsidR="00536696" w:rsidSect="006F7CAD">
      <w:pgSz w:w="11900" w:h="16840"/>
      <w:pgMar w:top="1152" w:right="762" w:bottom="1824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1B" w:rsidRDefault="0029601B">
      <w:r>
        <w:separator/>
      </w:r>
    </w:p>
  </w:endnote>
  <w:endnote w:type="continuationSeparator" w:id="1">
    <w:p w:rsidR="0029601B" w:rsidRDefault="0029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1B" w:rsidRDefault="0029601B"/>
  </w:footnote>
  <w:footnote w:type="continuationSeparator" w:id="1">
    <w:p w:rsidR="0029601B" w:rsidRDefault="002960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9FC"/>
    <w:multiLevelType w:val="hybridMultilevel"/>
    <w:tmpl w:val="920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1757"/>
    <w:multiLevelType w:val="multilevel"/>
    <w:tmpl w:val="1DC0D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D5761"/>
    <w:multiLevelType w:val="multilevel"/>
    <w:tmpl w:val="FE663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919FC"/>
    <w:multiLevelType w:val="multilevel"/>
    <w:tmpl w:val="31224618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6696"/>
    <w:rsid w:val="00154BE3"/>
    <w:rsid w:val="00183D1A"/>
    <w:rsid w:val="0029601B"/>
    <w:rsid w:val="0030797A"/>
    <w:rsid w:val="0032524B"/>
    <w:rsid w:val="003615B2"/>
    <w:rsid w:val="003678E3"/>
    <w:rsid w:val="0040008B"/>
    <w:rsid w:val="004A3C64"/>
    <w:rsid w:val="00536696"/>
    <w:rsid w:val="005F4F38"/>
    <w:rsid w:val="00647ADC"/>
    <w:rsid w:val="00663AAB"/>
    <w:rsid w:val="006E14FA"/>
    <w:rsid w:val="006F7CAD"/>
    <w:rsid w:val="00700796"/>
    <w:rsid w:val="0073404D"/>
    <w:rsid w:val="008435B4"/>
    <w:rsid w:val="00925AEF"/>
    <w:rsid w:val="0094143D"/>
    <w:rsid w:val="0098278C"/>
    <w:rsid w:val="00B16FEA"/>
    <w:rsid w:val="00B6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C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C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F7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6F7CA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F7CAD"/>
    <w:pPr>
      <w:shd w:val="clear" w:color="auto" w:fill="FFFFFF"/>
      <w:spacing w:before="6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безопасности</cp:lastModifiedBy>
  <cp:revision>15</cp:revision>
  <dcterms:created xsi:type="dcterms:W3CDTF">2022-03-14T15:08:00Z</dcterms:created>
  <dcterms:modified xsi:type="dcterms:W3CDTF">2022-03-16T03:32:00Z</dcterms:modified>
</cp:coreProperties>
</file>